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jc w:val="center"/>
        <w:rPr>
          <w:rStyle w:val="Strong"/>
          <w:rFonts w:ascii="Open Sans" w:hAnsi="Open Sans" w:cs="Open Sans"/>
          <w:color w:val="656D78"/>
          <w:sz w:val="21"/>
          <w:szCs w:val="21"/>
        </w:rPr>
      </w:pPr>
      <w:r>
        <w:rPr>
          <w:rStyle w:val="Strong"/>
          <w:rFonts w:ascii="Open Sans" w:hAnsi="Open Sans" w:cs="Open Sans"/>
          <w:color w:val="656D78"/>
          <w:sz w:val="21"/>
          <w:szCs w:val="21"/>
        </w:rPr>
        <w:t>Independent Work Year 9: 14/12/20</w:t>
      </w:r>
      <w:bookmarkStart w:id="0" w:name="_GoBack"/>
      <w:bookmarkEnd w:id="0"/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Style w:val="Strong"/>
          <w:rFonts w:ascii="Open Sans" w:hAnsi="Open Sans" w:cs="Open Sans"/>
          <w:color w:val="656D78"/>
          <w:sz w:val="21"/>
          <w:szCs w:val="21"/>
        </w:rPr>
      </w:pP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Style w:val="Strong"/>
          <w:rFonts w:ascii="Open Sans" w:hAnsi="Open Sans" w:cs="Open Sans"/>
          <w:color w:val="656D78"/>
          <w:sz w:val="21"/>
          <w:szCs w:val="21"/>
        </w:rPr>
        <w:t>English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Style w:val="Strong"/>
          <w:rFonts w:ascii="Open Sans" w:hAnsi="Open Sans" w:cs="Open Sans"/>
          <w:color w:val="656D78"/>
          <w:sz w:val="21"/>
          <w:szCs w:val="21"/>
        </w:rPr>
        <w:t>Oliver and the Workhouse (4 lessons)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hyperlink r:id="rId4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</w:rPr>
          <w:t>https://classroom.thenational.academy/lessons/an-introduction-to-charles-dickens-and-oliver-twist-c4wp4t</w:t>
        </w:r>
      </w:hyperlink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hyperlink r:id="rId5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</w:rPr>
          <w:t>https://classroom.thenational.academy/lessons/oliver-appears-before-the-workhouse-board-6thpar</w:t>
        </w:r>
      </w:hyperlink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hyperlink r:id="rId6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</w:rPr>
          <w:t>https://classroom.thenational.academy/lessons/oliver-asks-for-more-chh3gr</w:t>
        </w:r>
      </w:hyperlink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hyperlink r:id="rId7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</w:rPr>
          <w:t>https://classroom.thenational.academy/lessons/oliver-runs-away-60v3gr</w:t>
        </w:r>
      </w:hyperlink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Style w:val="Strong"/>
          <w:rFonts w:ascii="Open Sans" w:hAnsi="Open Sans" w:cs="Open Sans"/>
          <w:color w:val="656D78"/>
          <w:sz w:val="21"/>
          <w:szCs w:val="21"/>
        </w:rPr>
        <w:t>Maths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Fonts w:ascii="Open Sans" w:hAnsi="Open Sans" w:cs="Open Sans"/>
          <w:color w:val="656D78"/>
          <w:sz w:val="21"/>
          <w:szCs w:val="21"/>
        </w:rPr>
        <w:t>The link below will take you to the maths area on the VLE, where work is set for your specific set.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hyperlink r:id="rId8" w:history="1">
        <w:r>
          <w:rPr>
            <w:rStyle w:val="Hyperlink"/>
            <w:rFonts w:ascii="Open Sans" w:hAnsi="Open Sans" w:cs="Open Sans"/>
            <w:color w:val="094E81"/>
            <w:sz w:val="21"/>
            <w:szCs w:val="21"/>
          </w:rPr>
          <w:t>https://spsportal.sweynepark.com/subjects/maths/_layouts/15/listform.aspx?PageType=4&amp;ListId=%7B73F7EEA1%2D751F%2D4D66%2DAC91%2DF1DC2465879A%7D&amp;ID=37</w:t>
        </w:r>
      </w:hyperlink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Style w:val="Strong"/>
          <w:rFonts w:ascii="Open Sans" w:hAnsi="Open Sans" w:cs="Open Sans"/>
          <w:color w:val="656D78"/>
          <w:sz w:val="21"/>
          <w:szCs w:val="21"/>
        </w:rPr>
        <w:t>Science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Fonts w:ascii="Open Sans" w:hAnsi="Open Sans" w:cs="Open Sans"/>
          <w:color w:val="656D78"/>
          <w:sz w:val="21"/>
          <w:szCs w:val="21"/>
          <w:u w:val="single"/>
        </w:rPr>
        <w:t>Microbes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Fonts w:ascii="Open Sans" w:hAnsi="Open Sans" w:cs="Open Sans"/>
          <w:color w:val="656D78"/>
          <w:sz w:val="21"/>
          <w:szCs w:val="21"/>
        </w:rPr>
        <w:t>Please complete the second lesson, which was shared last week.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r>
        <w:rPr>
          <w:rFonts w:ascii="Open Sans" w:hAnsi="Open Sans" w:cs="Open Sans"/>
          <w:color w:val="656D78"/>
          <w:sz w:val="21"/>
          <w:szCs w:val="21"/>
          <w:u w:val="single"/>
        </w:rPr>
        <w:t>Lesson 2</w:t>
      </w:r>
    </w:p>
    <w:p w:rsidR="00A03F4B" w:rsidRDefault="00A03F4B" w:rsidP="00A03F4B">
      <w:pPr>
        <w:pStyle w:val="NormalWeb"/>
        <w:shd w:val="clear" w:color="auto" w:fill="FFFFFF"/>
        <w:spacing w:before="0" w:beforeAutospacing="0" w:after="135" w:afterAutospacing="0"/>
        <w:rPr>
          <w:rFonts w:ascii="Open Sans" w:hAnsi="Open Sans" w:cs="Open Sans"/>
          <w:color w:val="656D78"/>
          <w:sz w:val="21"/>
          <w:szCs w:val="21"/>
        </w:rPr>
      </w:pPr>
      <w:hyperlink r:id="rId9" w:tgtFrame="_blank" w:history="1">
        <w:r>
          <w:rPr>
            <w:rStyle w:val="Hyperlink"/>
            <w:rFonts w:ascii="Open Sans" w:hAnsi="Open Sans" w:cs="Open Sans"/>
            <w:color w:val="0E79C9"/>
            <w:sz w:val="21"/>
            <w:szCs w:val="21"/>
          </w:rPr>
          <w:t>https://classroom.thenational.academy/lessons/viral-and-bacterial-disease-68v3at</w:t>
        </w:r>
      </w:hyperlink>
    </w:p>
    <w:p w:rsidR="00A964BB" w:rsidRDefault="00A03F4B"/>
    <w:sectPr w:rsidR="00A9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4B"/>
    <w:rsid w:val="00A03F4B"/>
    <w:rsid w:val="00E230CA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DA79"/>
  <w15:chartTrackingRefBased/>
  <w15:docId w15:val="{293EDAE2-732D-40C6-A00C-7D4D414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3F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spsportal.sweynepark.com%2Fsubjects%2Fmaths%2F_layouts%2F15%2Flistform.aspx%3FPageType%3D4%26ListId%3D%257B73F7EEA1-751F-4D66-AC91-F1DC2465879A%257D%26ID%3D37&amp;data=04%7C01%7CNWelch%40sweynepark.com%7C081255c56c904f5993f608d89c3e9c9c%7Cfb375f5a346248248e5dabcc2aac0c3c%7C0%7C0%7C637431140015569037%7CUnknown%7CTWFpbGZsb3d8eyJWIjoiMC4wLjAwMDAiLCJQIjoiV2luMzIiLCJBTiI6Ik1haWwiLCJXVCI6Mn0%3D%7C1000&amp;sdata=DF6HvuTQLRcKLDzY78Yc5xWTcbpIpWo3bdGNvCFuYp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oliver-runs-away-60v3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oliver-asks-for-more-chh3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oliver-appears-before-the-workhouse-board-6thp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thenational.academy/lessons/an-introduction-to-charles-dickens-and-oliver-twist-c4wp4t" TargetMode="External"/><Relationship Id="rId9" Type="http://schemas.openxmlformats.org/officeDocument/2006/relationships/hyperlink" Target="https://eur03.safelinks.protection.outlook.com/?url=https%3A%2F%2Fclassroom.thenational.academy%2Flessons%2Fviral-and-bacterial-disease-68v3at&amp;data=04%7C01%7CNWelch%40sweynepark.com%7C265397d36d284eed09b008d89c387241%7Cfb375f5a346248248e5dabcc2aac0c3c%7C0%7C0%7C637431113529717771%7CUnknown%7CTWFpbGZsb3d8eyJWIjoiMC4wLjAwMDAiLCJQIjoiV2luMzIiLCJBTiI6Ik1haWwiLCJXVCI6Mn0%3D%7C1000&amp;sdata=IwVfdX8csfREugiUuml6Z%2BIvo960YGRyMItA%2FiXl71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Welch</dc:creator>
  <cp:keywords/>
  <dc:description/>
  <cp:lastModifiedBy>Mrs N Welch</cp:lastModifiedBy>
  <cp:revision>1</cp:revision>
  <dcterms:created xsi:type="dcterms:W3CDTF">2020-12-11T16:14:00Z</dcterms:created>
  <dcterms:modified xsi:type="dcterms:W3CDTF">2020-12-11T16:15:00Z</dcterms:modified>
</cp:coreProperties>
</file>